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FF0E2" w14:textId="59E36D7A" w:rsidR="00506DC8" w:rsidRDefault="00AC097E" w:rsidP="00506DC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Resolution </w:t>
      </w:r>
      <w:r w:rsidR="00506DC8">
        <w:rPr>
          <w:rFonts w:ascii="Times New Roman" w:hAnsi="Times New Roman" w:cs="Times New Roman"/>
          <w:b/>
          <w:bCs/>
          <w:sz w:val="28"/>
          <w:szCs w:val="28"/>
        </w:rPr>
        <w:t>2021-</w:t>
      </w:r>
      <w:r>
        <w:rPr>
          <w:rFonts w:ascii="Times New Roman" w:hAnsi="Times New Roman" w:cs="Times New Roman"/>
          <w:b/>
          <w:bCs/>
          <w:sz w:val="28"/>
          <w:szCs w:val="28"/>
        </w:rPr>
        <w:t>06</w:t>
      </w:r>
    </w:p>
    <w:p w14:paraId="230982D4" w14:textId="61253070" w:rsidR="00506DC8" w:rsidRPr="00506DC8" w:rsidRDefault="00506DC8" w:rsidP="00506DC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R</w:t>
      </w:r>
      <w:r w:rsidR="00AC097E">
        <w:rPr>
          <w:rFonts w:ascii="Times New Roman" w:hAnsi="Times New Roman" w:cs="Times New Roman"/>
          <w:b/>
          <w:bCs/>
          <w:sz w:val="28"/>
          <w:szCs w:val="28"/>
        </w:rPr>
        <w:t>egarding</w:t>
      </w:r>
      <w:r>
        <w:rPr>
          <w:rFonts w:ascii="Times New Roman" w:hAnsi="Times New Roman" w:cs="Times New Roman"/>
          <w:b/>
          <w:bCs/>
          <w:sz w:val="28"/>
          <w:szCs w:val="28"/>
        </w:rPr>
        <w:t xml:space="preserve"> </w:t>
      </w:r>
      <w:r w:rsidR="00AC097E">
        <w:rPr>
          <w:rFonts w:ascii="Times New Roman" w:hAnsi="Times New Roman" w:cs="Times New Roman"/>
          <w:b/>
          <w:bCs/>
          <w:sz w:val="28"/>
          <w:szCs w:val="28"/>
        </w:rPr>
        <w:t>the Availability of</w:t>
      </w:r>
      <w:r>
        <w:rPr>
          <w:rFonts w:ascii="Times New Roman" w:hAnsi="Times New Roman" w:cs="Times New Roman"/>
          <w:b/>
          <w:bCs/>
          <w:sz w:val="28"/>
          <w:szCs w:val="28"/>
        </w:rPr>
        <w:t xml:space="preserve"> </w:t>
      </w:r>
      <w:r w:rsidR="00AC097E">
        <w:rPr>
          <w:rFonts w:ascii="Times New Roman" w:hAnsi="Times New Roman" w:cs="Times New Roman"/>
          <w:b/>
          <w:bCs/>
          <w:sz w:val="28"/>
          <w:szCs w:val="28"/>
        </w:rPr>
        <w:t>Municipal Government</w:t>
      </w:r>
      <w:r>
        <w:rPr>
          <w:rFonts w:ascii="Times New Roman" w:hAnsi="Times New Roman" w:cs="Times New Roman"/>
          <w:b/>
          <w:bCs/>
          <w:sz w:val="28"/>
          <w:szCs w:val="28"/>
        </w:rPr>
        <w:t xml:space="preserve"> D</w:t>
      </w:r>
      <w:r w:rsidR="00AC097E">
        <w:rPr>
          <w:rFonts w:ascii="Times New Roman" w:hAnsi="Times New Roman" w:cs="Times New Roman"/>
          <w:b/>
          <w:bCs/>
          <w:sz w:val="28"/>
          <w:szCs w:val="28"/>
        </w:rPr>
        <w:t>ocuments and</w:t>
      </w:r>
      <w:r>
        <w:rPr>
          <w:rFonts w:ascii="Times New Roman" w:hAnsi="Times New Roman" w:cs="Times New Roman"/>
          <w:b/>
          <w:bCs/>
          <w:sz w:val="28"/>
          <w:szCs w:val="28"/>
        </w:rPr>
        <w:t xml:space="preserve"> O</w:t>
      </w:r>
      <w:r w:rsidR="00AC097E">
        <w:rPr>
          <w:rFonts w:ascii="Times New Roman" w:hAnsi="Times New Roman" w:cs="Times New Roman"/>
          <w:b/>
          <w:bCs/>
          <w:sz w:val="28"/>
          <w:szCs w:val="28"/>
        </w:rPr>
        <w:t>ther</w:t>
      </w:r>
      <w:r>
        <w:rPr>
          <w:rFonts w:ascii="Times New Roman" w:hAnsi="Times New Roman" w:cs="Times New Roman"/>
          <w:b/>
          <w:bCs/>
          <w:sz w:val="28"/>
          <w:szCs w:val="28"/>
        </w:rPr>
        <w:t xml:space="preserve"> W</w:t>
      </w:r>
      <w:r w:rsidR="00AC097E">
        <w:rPr>
          <w:rFonts w:ascii="Times New Roman" w:hAnsi="Times New Roman" w:cs="Times New Roman"/>
          <w:b/>
          <w:bCs/>
          <w:sz w:val="28"/>
          <w:szCs w:val="28"/>
        </w:rPr>
        <w:t>ritten</w:t>
      </w:r>
      <w:r>
        <w:rPr>
          <w:rFonts w:ascii="Times New Roman" w:hAnsi="Times New Roman" w:cs="Times New Roman"/>
          <w:b/>
          <w:bCs/>
          <w:sz w:val="28"/>
          <w:szCs w:val="28"/>
        </w:rPr>
        <w:t xml:space="preserve"> M</w:t>
      </w:r>
      <w:r w:rsidR="00AC097E">
        <w:rPr>
          <w:rFonts w:ascii="Times New Roman" w:hAnsi="Times New Roman" w:cs="Times New Roman"/>
          <w:b/>
          <w:bCs/>
          <w:sz w:val="28"/>
          <w:szCs w:val="28"/>
        </w:rPr>
        <w:t>aterial in</w:t>
      </w:r>
      <w:r>
        <w:rPr>
          <w:rFonts w:ascii="Times New Roman" w:hAnsi="Times New Roman" w:cs="Times New Roman"/>
          <w:b/>
          <w:bCs/>
          <w:sz w:val="28"/>
          <w:szCs w:val="28"/>
        </w:rPr>
        <w:t xml:space="preserve"> A</w:t>
      </w:r>
      <w:r w:rsidR="00AC097E">
        <w:rPr>
          <w:rFonts w:ascii="Times New Roman" w:hAnsi="Times New Roman" w:cs="Times New Roman"/>
          <w:b/>
          <w:bCs/>
          <w:sz w:val="28"/>
          <w:szCs w:val="28"/>
        </w:rPr>
        <w:t>lternative</w:t>
      </w:r>
      <w:r>
        <w:rPr>
          <w:rFonts w:ascii="Times New Roman" w:hAnsi="Times New Roman" w:cs="Times New Roman"/>
          <w:b/>
          <w:bCs/>
          <w:sz w:val="28"/>
          <w:szCs w:val="28"/>
        </w:rPr>
        <w:t xml:space="preserve"> F</w:t>
      </w:r>
      <w:r w:rsidR="00AC097E">
        <w:rPr>
          <w:rFonts w:ascii="Times New Roman" w:hAnsi="Times New Roman" w:cs="Times New Roman"/>
          <w:b/>
          <w:bCs/>
          <w:sz w:val="28"/>
          <w:szCs w:val="28"/>
        </w:rPr>
        <w:t>ormats</w:t>
      </w:r>
    </w:p>
    <w:p w14:paraId="4E1AA69B" w14:textId="77777777" w:rsidR="00506DC8" w:rsidRPr="00506DC8" w:rsidRDefault="00506DC8" w:rsidP="00506DC8">
      <w:pPr>
        <w:spacing w:after="0" w:line="240" w:lineRule="auto"/>
        <w:rPr>
          <w:rFonts w:ascii="Times New Roman" w:hAnsi="Times New Roman" w:cs="Times New Roman"/>
          <w:sz w:val="24"/>
          <w:szCs w:val="24"/>
        </w:rPr>
      </w:pPr>
    </w:p>
    <w:p w14:paraId="5DB13523" w14:textId="5FC8DFF0" w:rsidR="00023B69" w:rsidRPr="00B90804" w:rsidRDefault="00023B69" w:rsidP="00506DC8">
      <w:pPr>
        <w:spacing w:after="0" w:line="240" w:lineRule="auto"/>
        <w:rPr>
          <w:rFonts w:ascii="Calibri" w:hAnsi="Calibri" w:cs="Calibri"/>
          <w:sz w:val="24"/>
          <w:szCs w:val="24"/>
        </w:rPr>
      </w:pPr>
      <w:r w:rsidRPr="00B90804">
        <w:rPr>
          <w:rFonts w:ascii="Calibri" w:hAnsi="Calibri" w:cs="Calibri"/>
          <w:sz w:val="24"/>
          <w:szCs w:val="24"/>
        </w:rPr>
        <w:t xml:space="preserve">WHEREAS, Ohio has 88 </w:t>
      </w:r>
      <w:r w:rsidR="00B90804">
        <w:rPr>
          <w:rFonts w:ascii="Calibri" w:hAnsi="Calibri" w:cs="Calibri"/>
          <w:sz w:val="24"/>
          <w:szCs w:val="24"/>
        </w:rPr>
        <w:t>c</w:t>
      </w:r>
      <w:r w:rsidRPr="00B90804">
        <w:rPr>
          <w:rFonts w:ascii="Calibri" w:hAnsi="Calibri" w:cs="Calibri"/>
          <w:sz w:val="24"/>
          <w:szCs w:val="24"/>
        </w:rPr>
        <w:t xml:space="preserve">ounty </w:t>
      </w:r>
      <w:proofErr w:type="gramStart"/>
      <w:r w:rsidRPr="00B90804">
        <w:rPr>
          <w:rFonts w:ascii="Calibri" w:hAnsi="Calibri" w:cs="Calibri"/>
          <w:sz w:val="24"/>
          <w:szCs w:val="24"/>
        </w:rPr>
        <w:t>governments;</w:t>
      </w:r>
      <w:proofErr w:type="gramEnd"/>
      <w:r w:rsidRPr="00B90804">
        <w:rPr>
          <w:rFonts w:ascii="Calibri" w:hAnsi="Calibri" w:cs="Calibri"/>
          <w:sz w:val="24"/>
          <w:szCs w:val="24"/>
        </w:rPr>
        <w:t xml:space="preserve"> and</w:t>
      </w:r>
    </w:p>
    <w:p w14:paraId="10CD3FA6" w14:textId="77777777" w:rsidR="00023B69" w:rsidRPr="00B90804" w:rsidRDefault="00023B69" w:rsidP="00506DC8">
      <w:pPr>
        <w:spacing w:after="0" w:line="240" w:lineRule="auto"/>
        <w:rPr>
          <w:rFonts w:ascii="Calibri" w:hAnsi="Calibri" w:cs="Calibri"/>
          <w:sz w:val="24"/>
          <w:szCs w:val="24"/>
        </w:rPr>
      </w:pPr>
    </w:p>
    <w:p w14:paraId="2A91E9A3" w14:textId="2181F74F" w:rsidR="00506DC8" w:rsidRPr="00B90804" w:rsidRDefault="00506DC8" w:rsidP="00506DC8">
      <w:pPr>
        <w:spacing w:after="0" w:line="240" w:lineRule="auto"/>
        <w:rPr>
          <w:rFonts w:ascii="Calibri" w:hAnsi="Calibri" w:cs="Calibri"/>
          <w:sz w:val="24"/>
          <w:szCs w:val="24"/>
        </w:rPr>
      </w:pPr>
      <w:r w:rsidRPr="00B90804">
        <w:rPr>
          <w:rFonts w:ascii="Calibri" w:hAnsi="Calibri" w:cs="Calibri"/>
          <w:sz w:val="24"/>
          <w:szCs w:val="24"/>
        </w:rPr>
        <w:t xml:space="preserve">WHEREAS, Ohio has 2,246 municipal governments that include 938 </w:t>
      </w:r>
      <w:r w:rsidR="00B90804">
        <w:rPr>
          <w:rFonts w:ascii="Calibri" w:hAnsi="Calibri" w:cs="Calibri"/>
          <w:sz w:val="24"/>
          <w:szCs w:val="24"/>
        </w:rPr>
        <w:t>c</w:t>
      </w:r>
      <w:r w:rsidRPr="00B90804">
        <w:rPr>
          <w:rFonts w:ascii="Calibri" w:hAnsi="Calibri" w:cs="Calibri"/>
          <w:sz w:val="24"/>
          <w:szCs w:val="24"/>
        </w:rPr>
        <w:t xml:space="preserve">ity and </w:t>
      </w:r>
      <w:r w:rsidR="00B90804">
        <w:rPr>
          <w:rFonts w:ascii="Calibri" w:hAnsi="Calibri" w:cs="Calibri"/>
          <w:sz w:val="24"/>
          <w:szCs w:val="24"/>
        </w:rPr>
        <w:t>v</w:t>
      </w:r>
      <w:r w:rsidRPr="00B90804">
        <w:rPr>
          <w:rFonts w:ascii="Calibri" w:hAnsi="Calibri" w:cs="Calibri"/>
          <w:sz w:val="24"/>
          <w:szCs w:val="24"/>
        </w:rPr>
        <w:t xml:space="preserve">illage governments, and 1,308 </w:t>
      </w:r>
      <w:r w:rsidR="00B90804">
        <w:rPr>
          <w:rFonts w:ascii="Calibri" w:hAnsi="Calibri" w:cs="Calibri"/>
          <w:sz w:val="24"/>
          <w:szCs w:val="24"/>
        </w:rPr>
        <w:t>t</w:t>
      </w:r>
      <w:r w:rsidRPr="00B90804">
        <w:rPr>
          <w:rFonts w:ascii="Calibri" w:hAnsi="Calibri" w:cs="Calibri"/>
          <w:sz w:val="24"/>
          <w:szCs w:val="24"/>
        </w:rPr>
        <w:t xml:space="preserve">ownship </w:t>
      </w:r>
      <w:proofErr w:type="gramStart"/>
      <w:r w:rsidR="00023B69" w:rsidRPr="00B90804">
        <w:rPr>
          <w:rFonts w:ascii="Calibri" w:hAnsi="Calibri" w:cs="Calibri"/>
          <w:sz w:val="24"/>
          <w:szCs w:val="24"/>
        </w:rPr>
        <w:t>governments;</w:t>
      </w:r>
      <w:proofErr w:type="gramEnd"/>
      <w:r w:rsidRPr="00B90804">
        <w:rPr>
          <w:rFonts w:ascii="Calibri" w:hAnsi="Calibri" w:cs="Calibri"/>
          <w:sz w:val="24"/>
          <w:szCs w:val="24"/>
        </w:rPr>
        <w:t xml:space="preserve"> and</w:t>
      </w:r>
    </w:p>
    <w:p w14:paraId="68E10DF9" w14:textId="1CE1ED90" w:rsidR="00506DC8" w:rsidRPr="00B90804" w:rsidRDefault="00506DC8" w:rsidP="00506DC8">
      <w:pPr>
        <w:spacing w:after="0" w:line="240" w:lineRule="auto"/>
        <w:rPr>
          <w:rFonts w:ascii="Calibri" w:hAnsi="Calibri" w:cs="Calibri"/>
          <w:sz w:val="24"/>
          <w:szCs w:val="24"/>
        </w:rPr>
      </w:pPr>
    </w:p>
    <w:p w14:paraId="0DDD70A6" w14:textId="54B0C18D" w:rsidR="00506DC8" w:rsidRPr="00B90804" w:rsidRDefault="00506DC8" w:rsidP="00506DC8">
      <w:pPr>
        <w:spacing w:after="0" w:line="240" w:lineRule="auto"/>
        <w:rPr>
          <w:rFonts w:ascii="Calibri" w:hAnsi="Calibri" w:cs="Calibri"/>
          <w:sz w:val="24"/>
          <w:szCs w:val="24"/>
        </w:rPr>
      </w:pPr>
      <w:proofErr w:type="gramStart"/>
      <w:r w:rsidRPr="00B90804">
        <w:rPr>
          <w:rFonts w:ascii="Calibri" w:hAnsi="Calibri" w:cs="Calibri"/>
          <w:sz w:val="24"/>
          <w:szCs w:val="24"/>
        </w:rPr>
        <w:t>WHEREAS,</w:t>
      </w:r>
      <w:proofErr w:type="gramEnd"/>
      <w:r w:rsidRPr="00B90804">
        <w:rPr>
          <w:rFonts w:ascii="Calibri" w:hAnsi="Calibri" w:cs="Calibri"/>
          <w:sz w:val="24"/>
          <w:szCs w:val="24"/>
        </w:rPr>
        <w:t xml:space="preserve"> </w:t>
      </w:r>
      <w:r w:rsidR="00B90804">
        <w:rPr>
          <w:rFonts w:ascii="Calibri" w:hAnsi="Calibri" w:cs="Calibri"/>
          <w:sz w:val="24"/>
          <w:szCs w:val="24"/>
        </w:rPr>
        <w:t>c</w:t>
      </w:r>
      <w:r w:rsidR="00023B69" w:rsidRPr="00B90804">
        <w:rPr>
          <w:rFonts w:ascii="Calibri" w:hAnsi="Calibri" w:cs="Calibri"/>
          <w:sz w:val="24"/>
          <w:szCs w:val="24"/>
        </w:rPr>
        <w:t xml:space="preserve">ounty and </w:t>
      </w:r>
      <w:r w:rsidRPr="00B90804">
        <w:rPr>
          <w:rFonts w:ascii="Calibri" w:hAnsi="Calibri" w:cs="Calibri"/>
          <w:sz w:val="24"/>
          <w:szCs w:val="24"/>
        </w:rPr>
        <w:t>municipal governments regularly produce numerous documents that contain information important for residents to have access to; and</w:t>
      </w:r>
    </w:p>
    <w:p w14:paraId="7810D9C5" w14:textId="77777777" w:rsidR="00506DC8" w:rsidRPr="00B90804" w:rsidRDefault="00506DC8" w:rsidP="00506DC8">
      <w:pPr>
        <w:spacing w:after="0" w:line="240" w:lineRule="auto"/>
        <w:rPr>
          <w:rFonts w:ascii="Calibri" w:hAnsi="Calibri" w:cs="Calibri"/>
          <w:sz w:val="24"/>
          <w:szCs w:val="24"/>
        </w:rPr>
      </w:pPr>
    </w:p>
    <w:p w14:paraId="33296F38" w14:textId="732DD7CB" w:rsidR="00023B69" w:rsidRPr="00B90804" w:rsidRDefault="00506DC8" w:rsidP="00506DC8">
      <w:pPr>
        <w:spacing w:after="0" w:line="240" w:lineRule="auto"/>
        <w:rPr>
          <w:rFonts w:ascii="Calibri" w:hAnsi="Calibri" w:cs="Calibri"/>
          <w:sz w:val="24"/>
          <w:szCs w:val="24"/>
        </w:rPr>
      </w:pPr>
      <w:r w:rsidRPr="00B90804">
        <w:rPr>
          <w:rFonts w:ascii="Calibri" w:hAnsi="Calibri" w:cs="Calibri"/>
          <w:sz w:val="24"/>
          <w:szCs w:val="24"/>
        </w:rPr>
        <w:t xml:space="preserve">WHEREAS, </w:t>
      </w:r>
      <w:r w:rsidR="00113225" w:rsidRPr="00B90804">
        <w:rPr>
          <w:rFonts w:ascii="Calibri" w:hAnsi="Calibri" w:cs="Calibri"/>
          <w:sz w:val="24"/>
          <w:szCs w:val="24"/>
        </w:rPr>
        <w:t xml:space="preserve">Title II of the Americans with Disabilities Act </w:t>
      </w:r>
      <w:r w:rsidR="00023B69" w:rsidRPr="00B90804">
        <w:rPr>
          <w:rFonts w:ascii="Calibri" w:hAnsi="Calibri" w:cs="Calibri"/>
          <w:sz w:val="24"/>
          <w:szCs w:val="24"/>
        </w:rPr>
        <w:t xml:space="preserve">of 1990 (ADA) </w:t>
      </w:r>
      <w:r w:rsidR="00113225" w:rsidRPr="00B90804">
        <w:rPr>
          <w:rFonts w:ascii="Calibri" w:hAnsi="Calibri" w:cs="Calibri"/>
          <w:sz w:val="24"/>
          <w:szCs w:val="24"/>
        </w:rPr>
        <w:t xml:space="preserve">says that public entities must ensure that </w:t>
      </w:r>
      <w:r w:rsidR="00AC097E" w:rsidRPr="00B90804">
        <w:rPr>
          <w:rFonts w:ascii="Calibri" w:hAnsi="Calibri" w:cs="Calibri"/>
          <w:sz w:val="24"/>
          <w:szCs w:val="24"/>
        </w:rPr>
        <w:t>their</w:t>
      </w:r>
      <w:r w:rsidR="00113225" w:rsidRPr="00B90804">
        <w:rPr>
          <w:rFonts w:ascii="Calibri" w:hAnsi="Calibri" w:cs="Calibri"/>
          <w:sz w:val="24"/>
          <w:szCs w:val="24"/>
        </w:rPr>
        <w:t xml:space="preserve"> communications with individuals with disabilities are as effective as communications with others</w:t>
      </w:r>
      <w:r w:rsidR="00023B69" w:rsidRPr="00B90804">
        <w:rPr>
          <w:rFonts w:ascii="Calibri" w:hAnsi="Calibri" w:cs="Calibri"/>
          <w:sz w:val="24"/>
          <w:szCs w:val="24"/>
        </w:rPr>
        <w:t>; and</w:t>
      </w:r>
    </w:p>
    <w:p w14:paraId="2C9D0832" w14:textId="77777777" w:rsidR="00023B69" w:rsidRPr="00B90804" w:rsidRDefault="00023B69" w:rsidP="00506DC8">
      <w:pPr>
        <w:spacing w:after="0" w:line="240" w:lineRule="auto"/>
        <w:rPr>
          <w:rFonts w:ascii="Calibri" w:hAnsi="Calibri" w:cs="Calibri"/>
          <w:sz w:val="24"/>
          <w:szCs w:val="24"/>
        </w:rPr>
      </w:pPr>
    </w:p>
    <w:p w14:paraId="677CF4ED" w14:textId="010FEB68" w:rsidR="00113225" w:rsidRPr="00B90804" w:rsidRDefault="00023B69" w:rsidP="00506DC8">
      <w:pPr>
        <w:spacing w:after="0" w:line="240" w:lineRule="auto"/>
        <w:rPr>
          <w:rFonts w:ascii="Calibri" w:hAnsi="Calibri" w:cs="Calibri"/>
          <w:sz w:val="24"/>
          <w:szCs w:val="24"/>
        </w:rPr>
      </w:pPr>
      <w:r w:rsidRPr="00B90804">
        <w:rPr>
          <w:rFonts w:ascii="Calibri" w:hAnsi="Calibri" w:cs="Calibri"/>
          <w:sz w:val="24"/>
          <w:szCs w:val="24"/>
        </w:rPr>
        <w:t xml:space="preserve">WHEREAS, </w:t>
      </w:r>
      <w:r w:rsidR="00B90804">
        <w:rPr>
          <w:rFonts w:ascii="Calibri" w:hAnsi="Calibri" w:cs="Calibri"/>
          <w:sz w:val="24"/>
          <w:szCs w:val="24"/>
        </w:rPr>
        <w:t>t</w:t>
      </w:r>
      <w:r w:rsidR="00113225" w:rsidRPr="00B90804">
        <w:rPr>
          <w:rFonts w:ascii="Calibri" w:hAnsi="Calibri" w:cs="Calibri"/>
          <w:sz w:val="24"/>
          <w:szCs w:val="24"/>
        </w:rPr>
        <w:t xml:space="preserve">he United States Department of Justice’s Title II Technical Assistance Manual says that </w:t>
      </w:r>
      <w:r w:rsidRPr="00B90804">
        <w:rPr>
          <w:rFonts w:ascii="Calibri" w:hAnsi="Calibri" w:cs="Calibri"/>
          <w:sz w:val="24"/>
          <w:szCs w:val="24"/>
        </w:rPr>
        <w:t>the ADA’s effective communications</w:t>
      </w:r>
      <w:r w:rsidR="00113225" w:rsidRPr="00B90804">
        <w:rPr>
          <w:rFonts w:ascii="Calibri" w:hAnsi="Calibri" w:cs="Calibri"/>
          <w:sz w:val="24"/>
          <w:szCs w:val="24"/>
        </w:rPr>
        <w:t xml:space="preserve"> requirement means that</w:t>
      </w:r>
      <w:r w:rsidR="00AC097E" w:rsidRPr="00B90804">
        <w:rPr>
          <w:rFonts w:ascii="Calibri" w:hAnsi="Calibri" w:cs="Calibri"/>
          <w:sz w:val="24"/>
          <w:szCs w:val="24"/>
        </w:rPr>
        <w:t>,</w:t>
      </w:r>
      <w:r w:rsidR="00113225" w:rsidRPr="00B90804">
        <w:rPr>
          <w:rFonts w:ascii="Calibri" w:hAnsi="Calibri" w:cs="Calibri"/>
          <w:sz w:val="24"/>
          <w:szCs w:val="24"/>
        </w:rPr>
        <w:t xml:space="preserve"> when a public entity provides information in written form</w:t>
      </w:r>
      <w:r w:rsidR="00AC097E" w:rsidRPr="00B90804">
        <w:rPr>
          <w:rFonts w:ascii="Calibri" w:hAnsi="Calibri" w:cs="Calibri"/>
          <w:sz w:val="24"/>
          <w:szCs w:val="24"/>
        </w:rPr>
        <w:t>,</w:t>
      </w:r>
      <w:r w:rsidR="00113225" w:rsidRPr="00B90804">
        <w:rPr>
          <w:rFonts w:ascii="Calibri" w:hAnsi="Calibri" w:cs="Calibri"/>
          <w:sz w:val="24"/>
          <w:szCs w:val="24"/>
        </w:rPr>
        <w:t xml:space="preserve"> it must, when requested, make that information available to individuals with vision impairments in a form that is usable by </w:t>
      </w:r>
      <w:proofErr w:type="gramStart"/>
      <w:r w:rsidR="00113225" w:rsidRPr="00B90804">
        <w:rPr>
          <w:rFonts w:ascii="Calibri" w:hAnsi="Calibri" w:cs="Calibri"/>
          <w:sz w:val="24"/>
          <w:szCs w:val="24"/>
        </w:rPr>
        <w:t>them;</w:t>
      </w:r>
      <w:proofErr w:type="gramEnd"/>
      <w:r w:rsidR="00113225" w:rsidRPr="00B90804">
        <w:rPr>
          <w:rFonts w:ascii="Calibri" w:hAnsi="Calibri" w:cs="Calibri"/>
          <w:sz w:val="24"/>
          <w:szCs w:val="24"/>
        </w:rPr>
        <w:t xml:space="preserve"> and</w:t>
      </w:r>
    </w:p>
    <w:p w14:paraId="3CA6E29C" w14:textId="77777777" w:rsidR="00113225" w:rsidRPr="00B90804" w:rsidRDefault="00113225" w:rsidP="00506DC8">
      <w:pPr>
        <w:spacing w:after="0" w:line="240" w:lineRule="auto"/>
        <w:rPr>
          <w:rFonts w:ascii="Calibri" w:hAnsi="Calibri" w:cs="Calibri"/>
          <w:sz w:val="24"/>
          <w:szCs w:val="24"/>
        </w:rPr>
      </w:pPr>
    </w:p>
    <w:p w14:paraId="65624EED" w14:textId="592CCA60" w:rsidR="00492225" w:rsidRPr="00B90804" w:rsidRDefault="00113225" w:rsidP="00506DC8">
      <w:pPr>
        <w:spacing w:after="0" w:line="240" w:lineRule="auto"/>
        <w:rPr>
          <w:rFonts w:ascii="Calibri" w:hAnsi="Calibri" w:cs="Calibri"/>
          <w:sz w:val="24"/>
          <w:szCs w:val="24"/>
        </w:rPr>
      </w:pPr>
      <w:r w:rsidRPr="00B90804">
        <w:rPr>
          <w:rFonts w:ascii="Calibri" w:hAnsi="Calibri" w:cs="Calibri"/>
          <w:sz w:val="24"/>
          <w:szCs w:val="24"/>
        </w:rPr>
        <w:t>WHEREAS, of the 10 largest cities in Ohio</w:t>
      </w:r>
      <w:r w:rsidR="00AC097E" w:rsidRPr="00B90804">
        <w:rPr>
          <w:rFonts w:ascii="Calibri" w:hAnsi="Calibri" w:cs="Calibri"/>
          <w:sz w:val="24"/>
          <w:szCs w:val="24"/>
        </w:rPr>
        <w:t>,</w:t>
      </w:r>
      <w:r w:rsidRPr="00B90804">
        <w:rPr>
          <w:rFonts w:ascii="Calibri" w:hAnsi="Calibri" w:cs="Calibri"/>
          <w:sz w:val="24"/>
          <w:szCs w:val="24"/>
        </w:rPr>
        <w:t xml:space="preserve"> only 20% (</w:t>
      </w:r>
      <w:proofErr w:type="gramStart"/>
      <w:r w:rsidRPr="00B90804">
        <w:rPr>
          <w:rFonts w:ascii="Calibri" w:hAnsi="Calibri" w:cs="Calibri"/>
          <w:sz w:val="24"/>
          <w:szCs w:val="24"/>
        </w:rPr>
        <w:t>i.e.</w:t>
      </w:r>
      <w:proofErr w:type="gramEnd"/>
      <w:r w:rsidRPr="00B90804">
        <w:rPr>
          <w:rFonts w:ascii="Calibri" w:hAnsi="Calibri" w:cs="Calibri"/>
          <w:sz w:val="24"/>
          <w:szCs w:val="24"/>
        </w:rPr>
        <w:t xml:space="preserve"> 2) websites provided any reasonable accommodation information on their home page</w:t>
      </w:r>
      <w:r w:rsidR="00AC097E" w:rsidRPr="00B90804">
        <w:rPr>
          <w:rFonts w:ascii="Calibri" w:hAnsi="Calibri" w:cs="Calibri"/>
          <w:sz w:val="24"/>
          <w:szCs w:val="24"/>
        </w:rPr>
        <w:t>s</w:t>
      </w:r>
      <w:r w:rsidRPr="00B90804">
        <w:rPr>
          <w:rFonts w:ascii="Calibri" w:hAnsi="Calibri" w:cs="Calibri"/>
          <w:sz w:val="24"/>
          <w:szCs w:val="24"/>
        </w:rPr>
        <w:t xml:space="preserve"> or within their first level of website menus, and only one, the City of Toledo, specifically</w:t>
      </w:r>
      <w:r w:rsidR="00B90804">
        <w:rPr>
          <w:rFonts w:ascii="Calibri" w:hAnsi="Calibri" w:cs="Calibri"/>
          <w:sz w:val="24"/>
          <w:szCs w:val="24"/>
        </w:rPr>
        <w:t xml:space="preserve"> referred to</w:t>
      </w:r>
      <w:r w:rsidRPr="00B90804">
        <w:rPr>
          <w:rFonts w:ascii="Calibri" w:hAnsi="Calibri" w:cs="Calibri"/>
          <w:sz w:val="24"/>
          <w:szCs w:val="24"/>
        </w:rPr>
        <w:t xml:space="preserve"> the availability of documents in alternative format</w:t>
      </w:r>
      <w:r w:rsidR="00AC097E" w:rsidRPr="00B90804">
        <w:rPr>
          <w:rFonts w:ascii="Calibri" w:hAnsi="Calibri" w:cs="Calibri"/>
          <w:sz w:val="24"/>
          <w:szCs w:val="24"/>
        </w:rPr>
        <w:t>s:</w:t>
      </w:r>
      <w:r w:rsidR="00492225" w:rsidRPr="00B90804">
        <w:rPr>
          <w:rFonts w:ascii="Calibri" w:hAnsi="Calibri" w:cs="Calibri"/>
          <w:sz w:val="24"/>
          <w:szCs w:val="24"/>
        </w:rPr>
        <w:t xml:space="preserve"> now,</w:t>
      </w:r>
      <w:r w:rsidRPr="00B90804">
        <w:rPr>
          <w:rFonts w:ascii="Calibri" w:hAnsi="Calibri" w:cs="Calibri"/>
          <w:sz w:val="24"/>
          <w:szCs w:val="24"/>
        </w:rPr>
        <w:t xml:space="preserve"> </w:t>
      </w:r>
      <w:r w:rsidR="00B90804">
        <w:rPr>
          <w:rFonts w:ascii="Calibri" w:hAnsi="Calibri" w:cs="Calibri"/>
          <w:sz w:val="24"/>
          <w:szCs w:val="24"/>
        </w:rPr>
        <w:t>t</w:t>
      </w:r>
      <w:r w:rsidR="00492225" w:rsidRPr="00B90804">
        <w:rPr>
          <w:rFonts w:ascii="Calibri" w:hAnsi="Calibri" w:cs="Calibri"/>
          <w:sz w:val="24"/>
          <w:szCs w:val="24"/>
        </w:rPr>
        <w:t>herefore,</w:t>
      </w:r>
      <w:r w:rsidRPr="00B90804">
        <w:rPr>
          <w:rFonts w:ascii="Calibri" w:hAnsi="Calibri" w:cs="Calibri"/>
          <w:sz w:val="24"/>
          <w:szCs w:val="24"/>
        </w:rPr>
        <w:t xml:space="preserve"> </w:t>
      </w:r>
    </w:p>
    <w:p w14:paraId="0DE1FB7C" w14:textId="77777777" w:rsidR="00492225" w:rsidRPr="00B90804" w:rsidRDefault="00492225" w:rsidP="00506DC8">
      <w:pPr>
        <w:spacing w:after="0" w:line="240" w:lineRule="auto"/>
        <w:rPr>
          <w:rFonts w:ascii="Calibri" w:hAnsi="Calibri" w:cs="Calibri"/>
          <w:sz w:val="24"/>
          <w:szCs w:val="24"/>
        </w:rPr>
      </w:pPr>
    </w:p>
    <w:p w14:paraId="6DA4E1B1" w14:textId="05D67FDB" w:rsidR="00113225" w:rsidRPr="00B90804" w:rsidRDefault="00113225" w:rsidP="00506DC8">
      <w:pPr>
        <w:spacing w:after="0" w:line="240" w:lineRule="auto"/>
        <w:rPr>
          <w:rFonts w:ascii="Calibri" w:hAnsi="Calibri" w:cs="Calibri"/>
          <w:sz w:val="24"/>
          <w:szCs w:val="24"/>
        </w:rPr>
      </w:pPr>
      <w:r w:rsidRPr="00B90804">
        <w:rPr>
          <w:rFonts w:ascii="Calibri" w:hAnsi="Calibri" w:cs="Calibri"/>
          <w:sz w:val="24"/>
          <w:szCs w:val="24"/>
        </w:rPr>
        <w:t xml:space="preserve">BE IT RESOLVED by the National Federation of the Blind of Ohio in </w:t>
      </w:r>
      <w:r w:rsidR="00492225" w:rsidRPr="00B90804">
        <w:rPr>
          <w:rFonts w:ascii="Calibri" w:hAnsi="Calibri" w:cs="Calibri"/>
          <w:sz w:val="24"/>
          <w:szCs w:val="24"/>
        </w:rPr>
        <w:t>C</w:t>
      </w:r>
      <w:r w:rsidRPr="00B90804">
        <w:rPr>
          <w:rFonts w:ascii="Calibri" w:hAnsi="Calibri" w:cs="Calibri"/>
          <w:sz w:val="24"/>
          <w:szCs w:val="24"/>
        </w:rPr>
        <w:t xml:space="preserve">onvention assembled this </w:t>
      </w:r>
      <w:r w:rsidR="00B90804">
        <w:rPr>
          <w:rFonts w:ascii="Calibri" w:hAnsi="Calibri" w:cs="Calibri"/>
          <w:sz w:val="24"/>
          <w:szCs w:val="24"/>
        </w:rPr>
        <w:t>six</w:t>
      </w:r>
      <w:r w:rsidRPr="00B90804">
        <w:rPr>
          <w:rFonts w:ascii="Calibri" w:hAnsi="Calibri" w:cs="Calibri"/>
          <w:sz w:val="24"/>
          <w:szCs w:val="24"/>
        </w:rPr>
        <w:t>th day of November</w:t>
      </w:r>
      <w:r w:rsidR="00492225" w:rsidRPr="00B90804">
        <w:rPr>
          <w:rFonts w:ascii="Calibri" w:hAnsi="Calibri" w:cs="Calibri"/>
          <w:sz w:val="24"/>
          <w:szCs w:val="24"/>
        </w:rPr>
        <w:t>,</w:t>
      </w:r>
      <w:r w:rsidRPr="00B90804">
        <w:rPr>
          <w:rFonts w:ascii="Calibri" w:hAnsi="Calibri" w:cs="Calibri"/>
          <w:sz w:val="24"/>
          <w:szCs w:val="24"/>
        </w:rPr>
        <w:t xml:space="preserve"> 2021</w:t>
      </w:r>
      <w:r w:rsidR="00492225" w:rsidRPr="00B90804">
        <w:rPr>
          <w:rFonts w:ascii="Calibri" w:hAnsi="Calibri" w:cs="Calibri"/>
          <w:sz w:val="24"/>
          <w:szCs w:val="24"/>
        </w:rPr>
        <w:t>,</w:t>
      </w:r>
      <w:r w:rsidRPr="00B90804">
        <w:rPr>
          <w:rFonts w:ascii="Calibri" w:hAnsi="Calibri" w:cs="Calibri"/>
          <w:sz w:val="24"/>
          <w:szCs w:val="24"/>
        </w:rPr>
        <w:t xml:space="preserve"> that the National Federation of the Blind of Ohio call upon </w:t>
      </w:r>
      <w:r w:rsidR="00023B69" w:rsidRPr="00B90804">
        <w:rPr>
          <w:rFonts w:ascii="Calibri" w:hAnsi="Calibri" w:cs="Calibri"/>
          <w:sz w:val="24"/>
          <w:szCs w:val="24"/>
        </w:rPr>
        <w:t xml:space="preserve">the Ohio Municipal League, the Mayors Association of Ohio, </w:t>
      </w:r>
      <w:r w:rsidR="00FF6B30" w:rsidRPr="00B90804">
        <w:rPr>
          <w:rFonts w:ascii="Calibri" w:hAnsi="Calibri" w:cs="Calibri"/>
          <w:sz w:val="24"/>
          <w:szCs w:val="24"/>
        </w:rPr>
        <w:t>t</w:t>
      </w:r>
      <w:r w:rsidR="00023B69" w:rsidRPr="00B90804">
        <w:rPr>
          <w:rFonts w:ascii="Calibri" w:hAnsi="Calibri" w:cs="Calibri"/>
          <w:sz w:val="24"/>
          <w:szCs w:val="24"/>
        </w:rPr>
        <w:t xml:space="preserve">he Ohio City &amp; County Management Association, and the County Commissioners Association of Ohio to work with the National Federation of the Blind of Ohio to educate </w:t>
      </w:r>
      <w:r w:rsidR="00B90804">
        <w:rPr>
          <w:rFonts w:ascii="Calibri" w:hAnsi="Calibri" w:cs="Calibri"/>
          <w:sz w:val="24"/>
          <w:szCs w:val="24"/>
        </w:rPr>
        <w:t>c</w:t>
      </w:r>
      <w:r w:rsidR="00023B69" w:rsidRPr="00B90804">
        <w:rPr>
          <w:rFonts w:ascii="Calibri" w:hAnsi="Calibri" w:cs="Calibri"/>
          <w:sz w:val="24"/>
          <w:szCs w:val="24"/>
        </w:rPr>
        <w:t>ounty and municipal governments regarding the ADA’s requirements for providing written documents in alternative formats and regarding the importance of ensuring that instructions on how to request documents in alternative formats be easily located on the entities’ website</w:t>
      </w:r>
      <w:r w:rsidR="00492225" w:rsidRPr="00B90804">
        <w:rPr>
          <w:rFonts w:ascii="Calibri" w:hAnsi="Calibri" w:cs="Calibri"/>
          <w:sz w:val="24"/>
          <w:szCs w:val="24"/>
        </w:rPr>
        <w:t>s</w:t>
      </w:r>
      <w:r w:rsidR="00B90804">
        <w:rPr>
          <w:rFonts w:ascii="Calibri" w:hAnsi="Calibri" w:cs="Calibri"/>
          <w:sz w:val="24"/>
          <w:szCs w:val="24"/>
        </w:rPr>
        <w:t>; and</w:t>
      </w:r>
    </w:p>
    <w:p w14:paraId="04ACAC4E" w14:textId="77777777" w:rsidR="00113225" w:rsidRPr="00B90804" w:rsidRDefault="00113225" w:rsidP="00506DC8">
      <w:pPr>
        <w:spacing w:after="0" w:line="240" w:lineRule="auto"/>
        <w:rPr>
          <w:rFonts w:ascii="Calibri" w:hAnsi="Calibri" w:cs="Calibri"/>
          <w:sz w:val="24"/>
          <w:szCs w:val="24"/>
        </w:rPr>
      </w:pPr>
    </w:p>
    <w:p w14:paraId="3055E10D" w14:textId="11C402AA" w:rsidR="00C11877" w:rsidRPr="00B90804" w:rsidRDefault="00113225" w:rsidP="00506DC8">
      <w:pPr>
        <w:spacing w:after="0" w:line="240" w:lineRule="auto"/>
        <w:rPr>
          <w:rFonts w:ascii="Calibri" w:hAnsi="Calibri" w:cs="Calibri"/>
          <w:sz w:val="24"/>
          <w:szCs w:val="24"/>
        </w:rPr>
      </w:pPr>
      <w:r w:rsidRPr="00B90804">
        <w:rPr>
          <w:rFonts w:ascii="Calibri" w:hAnsi="Calibri" w:cs="Calibri"/>
          <w:sz w:val="24"/>
          <w:szCs w:val="24"/>
        </w:rPr>
        <w:t xml:space="preserve">BE IT FURTHER RESOLVED that the National Federation of the Blind of Ohio call upon all </w:t>
      </w:r>
      <w:r w:rsidR="00B90804">
        <w:rPr>
          <w:rFonts w:ascii="Calibri" w:hAnsi="Calibri" w:cs="Calibri"/>
          <w:sz w:val="24"/>
          <w:szCs w:val="24"/>
        </w:rPr>
        <w:t>c</w:t>
      </w:r>
      <w:r w:rsidR="00023B69" w:rsidRPr="00B90804">
        <w:rPr>
          <w:rFonts w:ascii="Calibri" w:hAnsi="Calibri" w:cs="Calibri"/>
          <w:sz w:val="24"/>
          <w:szCs w:val="24"/>
        </w:rPr>
        <w:t xml:space="preserve">ounties and </w:t>
      </w:r>
      <w:r w:rsidRPr="00B90804">
        <w:rPr>
          <w:rFonts w:ascii="Calibri" w:hAnsi="Calibri" w:cs="Calibri"/>
          <w:sz w:val="24"/>
          <w:szCs w:val="24"/>
        </w:rPr>
        <w:t>municipalities in Ohio to provide written documents in alternative formats as required by the Americans with Disabilities Act of 1990; and</w:t>
      </w:r>
      <w:r w:rsidR="00023B69" w:rsidRPr="00B90804">
        <w:rPr>
          <w:rFonts w:ascii="Calibri" w:hAnsi="Calibri" w:cs="Calibri"/>
          <w:sz w:val="24"/>
          <w:szCs w:val="24"/>
        </w:rPr>
        <w:t xml:space="preserve"> </w:t>
      </w:r>
    </w:p>
    <w:p w14:paraId="19AF30FD" w14:textId="70F71E64" w:rsidR="00113225" w:rsidRPr="00B90804" w:rsidRDefault="00113225" w:rsidP="00506DC8">
      <w:pPr>
        <w:spacing w:after="0" w:line="240" w:lineRule="auto"/>
        <w:rPr>
          <w:rFonts w:ascii="Calibri" w:hAnsi="Calibri" w:cs="Calibri"/>
          <w:sz w:val="24"/>
          <w:szCs w:val="24"/>
        </w:rPr>
      </w:pPr>
    </w:p>
    <w:p w14:paraId="5355E347" w14:textId="41FB19F4" w:rsidR="00113225" w:rsidRPr="00B90804" w:rsidRDefault="00113225" w:rsidP="00506DC8">
      <w:pPr>
        <w:spacing w:after="0" w:line="240" w:lineRule="auto"/>
        <w:rPr>
          <w:rFonts w:ascii="Calibri" w:hAnsi="Calibri" w:cs="Calibri"/>
          <w:sz w:val="24"/>
          <w:szCs w:val="24"/>
        </w:rPr>
      </w:pPr>
      <w:r w:rsidRPr="00B90804">
        <w:rPr>
          <w:rFonts w:ascii="Calibri" w:hAnsi="Calibri" w:cs="Calibri"/>
          <w:sz w:val="24"/>
          <w:szCs w:val="24"/>
        </w:rPr>
        <w:t xml:space="preserve">BE IT FURTHER RESOLVED, </w:t>
      </w:r>
      <w:r w:rsidR="00B90804">
        <w:rPr>
          <w:rFonts w:ascii="Calibri" w:hAnsi="Calibri" w:cs="Calibri"/>
          <w:sz w:val="24"/>
          <w:szCs w:val="24"/>
        </w:rPr>
        <w:t xml:space="preserve">that </w:t>
      </w:r>
      <w:r w:rsidRPr="00B90804">
        <w:rPr>
          <w:rFonts w:ascii="Calibri" w:hAnsi="Calibri" w:cs="Calibri"/>
          <w:sz w:val="24"/>
          <w:szCs w:val="24"/>
        </w:rPr>
        <w:t xml:space="preserve">the National Federation of the Blind of Ohio call upon all </w:t>
      </w:r>
      <w:r w:rsidR="00B90804">
        <w:rPr>
          <w:rFonts w:ascii="Calibri" w:hAnsi="Calibri" w:cs="Calibri"/>
          <w:sz w:val="24"/>
          <w:szCs w:val="24"/>
        </w:rPr>
        <w:t>c</w:t>
      </w:r>
      <w:r w:rsidR="00023B69" w:rsidRPr="00B90804">
        <w:rPr>
          <w:rFonts w:ascii="Calibri" w:hAnsi="Calibri" w:cs="Calibri"/>
          <w:sz w:val="24"/>
          <w:szCs w:val="24"/>
        </w:rPr>
        <w:t xml:space="preserve">ounties and </w:t>
      </w:r>
      <w:r w:rsidRPr="00B90804">
        <w:rPr>
          <w:rFonts w:ascii="Calibri" w:hAnsi="Calibri" w:cs="Calibri"/>
          <w:sz w:val="24"/>
          <w:szCs w:val="24"/>
        </w:rPr>
        <w:t xml:space="preserve">municipalities in Ohio to provide clearly identified instructions </w:t>
      </w:r>
      <w:r w:rsidR="00023B69" w:rsidRPr="00B90804">
        <w:rPr>
          <w:rFonts w:ascii="Calibri" w:hAnsi="Calibri" w:cs="Calibri"/>
          <w:sz w:val="24"/>
          <w:szCs w:val="24"/>
        </w:rPr>
        <w:t xml:space="preserve">regarding how blind and </w:t>
      </w:r>
      <w:r w:rsidR="00FF6B30" w:rsidRPr="00B90804">
        <w:rPr>
          <w:rFonts w:ascii="Calibri" w:hAnsi="Calibri" w:cs="Calibri"/>
          <w:sz w:val="24"/>
          <w:szCs w:val="24"/>
        </w:rPr>
        <w:t>low vision</w:t>
      </w:r>
      <w:r w:rsidR="00023B69" w:rsidRPr="00B90804">
        <w:rPr>
          <w:rFonts w:ascii="Calibri" w:hAnsi="Calibri" w:cs="Calibri"/>
          <w:sz w:val="24"/>
          <w:szCs w:val="24"/>
        </w:rPr>
        <w:t xml:space="preserve"> individuals can request documents in alternative formats </w:t>
      </w:r>
      <w:r w:rsidRPr="00B90804">
        <w:rPr>
          <w:rFonts w:ascii="Calibri" w:hAnsi="Calibri" w:cs="Calibri"/>
          <w:sz w:val="24"/>
          <w:szCs w:val="24"/>
        </w:rPr>
        <w:t xml:space="preserve">on their </w:t>
      </w:r>
      <w:r w:rsidR="00023B69" w:rsidRPr="00B90804">
        <w:rPr>
          <w:rFonts w:ascii="Calibri" w:hAnsi="Calibri" w:cs="Calibri"/>
          <w:sz w:val="24"/>
          <w:szCs w:val="24"/>
        </w:rPr>
        <w:t>w</w:t>
      </w:r>
      <w:r w:rsidRPr="00B90804">
        <w:rPr>
          <w:rFonts w:ascii="Calibri" w:hAnsi="Calibri" w:cs="Calibri"/>
          <w:sz w:val="24"/>
          <w:szCs w:val="24"/>
        </w:rPr>
        <w:t xml:space="preserve">ebsite </w:t>
      </w:r>
      <w:r w:rsidR="00023B69" w:rsidRPr="00B90804">
        <w:rPr>
          <w:rFonts w:ascii="Calibri" w:hAnsi="Calibri" w:cs="Calibri"/>
          <w:sz w:val="24"/>
          <w:szCs w:val="24"/>
        </w:rPr>
        <w:t>h</w:t>
      </w:r>
      <w:r w:rsidRPr="00B90804">
        <w:rPr>
          <w:rFonts w:ascii="Calibri" w:hAnsi="Calibri" w:cs="Calibri"/>
          <w:sz w:val="24"/>
          <w:szCs w:val="24"/>
        </w:rPr>
        <w:t>omepage.</w:t>
      </w:r>
    </w:p>
    <w:p w14:paraId="5698218F" w14:textId="77777777" w:rsidR="00C11877" w:rsidRPr="00B90804" w:rsidRDefault="00C11877" w:rsidP="00506DC8">
      <w:pPr>
        <w:spacing w:after="0" w:line="240" w:lineRule="auto"/>
        <w:rPr>
          <w:rFonts w:ascii="Calibri" w:hAnsi="Calibri" w:cs="Calibri"/>
          <w:sz w:val="24"/>
          <w:szCs w:val="24"/>
        </w:rPr>
      </w:pPr>
    </w:p>
    <w:sectPr w:rsidR="00C11877" w:rsidRPr="00B90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E60"/>
    <w:rsid w:val="00023B69"/>
    <w:rsid w:val="00113225"/>
    <w:rsid w:val="00492225"/>
    <w:rsid w:val="00506DC8"/>
    <w:rsid w:val="00624E60"/>
    <w:rsid w:val="007B2CBC"/>
    <w:rsid w:val="00AC097E"/>
    <w:rsid w:val="00B90804"/>
    <w:rsid w:val="00C11877"/>
    <w:rsid w:val="00FF6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FBF8"/>
  <w15:chartTrackingRefBased/>
  <w15:docId w15:val="{7885E293-E2F8-4E26-85C2-813EE34D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Elzey</dc:creator>
  <cp:keywords/>
  <dc:description/>
  <cp:lastModifiedBy>Barbara Pierce</cp:lastModifiedBy>
  <cp:revision>4</cp:revision>
  <cp:lastPrinted>2021-10-31T21:58:00Z</cp:lastPrinted>
  <dcterms:created xsi:type="dcterms:W3CDTF">2021-10-30T16:49:00Z</dcterms:created>
  <dcterms:modified xsi:type="dcterms:W3CDTF">2021-11-01T11:55:00Z</dcterms:modified>
</cp:coreProperties>
</file>